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3.3影子的秘密（同步练习）三年级下册科学教科版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1．我们从路灯下经过时，影子的长短变化规律是（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A．短－长－短</w:t>
      </w:r>
      <w:r>
        <w:tab/>
      </w:r>
      <w:r>
        <w:t>B．长－短－长</w:t>
      </w:r>
      <w:r>
        <w:tab/>
      </w:r>
      <w:r>
        <w:t>C．长－长－短</w:t>
      </w:r>
    </w:p>
    <w:p>
      <w:pPr>
        <w:shd w:val="clear" w:color="auto" w:fill="auto"/>
        <w:spacing w:line="360" w:lineRule="auto"/>
        <w:jc w:val="left"/>
      </w:pPr>
      <w:r>
        <w:t>2．模拟影子产生的实验中，手电筒模拟的是（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A．太阳</w:t>
      </w:r>
      <w:r>
        <w:tab/>
      </w:r>
      <w:r>
        <w:t>B．阻挡物</w:t>
      </w:r>
      <w:r>
        <w:tab/>
      </w:r>
      <w:r>
        <w:t>C．月球</w:t>
      </w:r>
    </w:p>
    <w:p>
      <w:pPr>
        <w:shd w:val="clear" w:color="auto" w:fill="auto"/>
        <w:spacing w:line="360" w:lineRule="auto"/>
        <w:jc w:val="left"/>
      </w:pPr>
      <w:r>
        <w:t>3．下列说法不正确的是（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A．影子的形成必须有光源、遮挡物和光屏。</w:t>
      </w:r>
    </w:p>
    <w:p>
      <w:pPr>
        <w:shd w:val="clear" w:color="auto" w:fill="auto"/>
        <w:spacing w:line="360" w:lineRule="auto"/>
        <w:jc w:val="left"/>
      </w:pPr>
      <w:r>
        <w:t>B．物体影子的变化与光源的照射角度有关。</w:t>
      </w:r>
    </w:p>
    <w:p>
      <w:pPr>
        <w:shd w:val="clear" w:color="auto" w:fill="auto"/>
        <w:spacing w:line="360" w:lineRule="auto"/>
        <w:jc w:val="left"/>
      </w:pPr>
      <w:r>
        <w:t>C．物体影子的变化与物体的摆放方式有关。</w:t>
      </w:r>
    </w:p>
    <w:p>
      <w:pPr>
        <w:shd w:val="clear" w:color="auto" w:fill="auto"/>
        <w:spacing w:line="360" w:lineRule="auto"/>
        <w:jc w:val="left"/>
      </w:pPr>
      <w:r>
        <w:t>D．只要有光源就能产生影子。</w:t>
      </w:r>
    </w:p>
    <w:p>
      <w:pPr>
        <w:shd w:val="clear" w:color="auto" w:fill="auto"/>
        <w:spacing w:line="360" w:lineRule="auto"/>
        <w:jc w:val="left"/>
      </w:pPr>
      <w:r>
        <w:t>4．皮影戏又称“影子戏”或“灯影戏”，是中国民间古老的传统艺术，通过兽皮或纸板做成的人物剪影来表演的民间喜剧。如果想让“演员”的影子变大，下面不成功的是（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A．人物剪影往光源移</w:t>
      </w:r>
      <w:r>
        <w:tab/>
      </w:r>
      <w:r>
        <w:t>B．光源往人物剪影移</w:t>
      </w:r>
      <w:r>
        <w:tab/>
      </w:r>
      <w:r>
        <w:t>C．人物剪影往白色幕布</w:t>
      </w:r>
    </w:p>
    <w:p>
      <w:pPr>
        <w:shd w:val="clear" w:color="auto" w:fill="auto"/>
        <w:spacing w:line="360" w:lineRule="auto"/>
        <w:jc w:val="left"/>
      </w:pPr>
      <w:r>
        <w:t>5．下列方法可让影子的方向发生变化的是（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</w:t>
      </w:r>
      <w:r>
        <w:drawing>
          <wp:inline>
            <wp:extent cx="1371600" cy="112395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133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1666875" cy="10287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8099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</w:t>
      </w:r>
      <w:r>
        <w:drawing>
          <wp:inline>
            <wp:extent cx="1476375" cy="136207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226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6．小东用手电筒照射圆柱体，不可能出现的影子形状是（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219075" cy="40957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6668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285750" cy="3429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3884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342900" cy="31432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1514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7．如图，是在灯光照射下产生的手影，要使影子变大（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828675" cy="81915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239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A．手靠近墙面</w:t>
      </w:r>
      <w:r>
        <w:tab/>
      </w:r>
      <w:r>
        <w:t>B．手远离墙面</w:t>
      </w:r>
      <w:r>
        <w:tab/>
      </w:r>
      <w:r>
        <w:t>C．灯远离手照射</w:t>
      </w:r>
    </w:p>
    <w:p>
      <w:pPr>
        <w:shd w:val="clear" w:color="auto" w:fill="auto"/>
        <w:spacing w:line="360" w:lineRule="auto"/>
        <w:jc w:val="left"/>
      </w:pPr>
      <w:r>
        <w:t>8．把圆木柱立放在桌而上，用手电筒从上面和侧面照射圆木柱时，屏上出现的影子（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A．形状不同</w:t>
      </w:r>
      <w:r>
        <w:tab/>
      </w:r>
      <w:r>
        <w:t>B．大小相同</w:t>
      </w:r>
      <w:r>
        <w:tab/>
      </w:r>
      <w:r>
        <w:t>C．形状相同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9．影子的变化包括</w:t>
      </w:r>
      <w:r>
        <w:t>(      )</w:t>
      </w:r>
      <w:r>
        <w:t>、</w:t>
      </w:r>
      <w:r>
        <w:t>(      )</w:t>
      </w:r>
      <w:r>
        <w:t>和长短的变化。当其它条件不变，物体离光源越近，物体的影子就越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10．产生影子有三个条件：</w:t>
      </w:r>
      <w:r>
        <w:t>(      )</w:t>
      </w:r>
      <w:r>
        <w:t>、遮挡物、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11．光是沿</w:t>
      </w:r>
      <w:r>
        <w:t>________</w:t>
      </w:r>
      <w:r>
        <w:t>传播的，传播速度很快。</w:t>
      </w:r>
    </w:p>
    <w:p>
      <w:pPr>
        <w:shd w:val="clear" w:color="auto" w:fill="auto"/>
        <w:spacing w:line="360" w:lineRule="auto"/>
        <w:jc w:val="left"/>
      </w:pPr>
      <w:r>
        <w:t>12．太阳照射下的旗杆出现了影子，因为它具备影子形成的三个条件：（1）太阳为</w:t>
      </w:r>
      <w:r>
        <w:t>_______</w:t>
      </w:r>
      <w:r>
        <w:t>；（2）</w:t>
      </w:r>
      <w:r>
        <w:t>_______</w:t>
      </w:r>
      <w:r>
        <w:t>为挡光物；（3）大地为</w:t>
      </w:r>
      <w:r>
        <w:t>_______</w:t>
      </w:r>
      <w:r>
        <w:t>。影子总是和太阳的方向</w:t>
      </w:r>
      <w:r>
        <w:t>_______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</w:pPr>
      <w:r>
        <w:t>13．影子的变化只与光的照射角度有关。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14．影子的大小与光源和遮挡物之间的距离有关。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15．想要形成影子，遮挡物可以是透明的。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16．只要在光的照射下，物体就有影子。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17．没有光照也可以产生影子。</w:t>
      </w:r>
      <w:r>
        <w:t>(       )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四、简答题</w:t>
      </w:r>
    </w:p>
    <w:p>
      <w:pPr>
        <w:shd w:val="clear" w:color="auto" w:fill="auto"/>
        <w:spacing w:line="360" w:lineRule="auto"/>
        <w:jc w:val="left"/>
      </w:pPr>
      <w:r>
        <w:t>18．影子是怎样产生的？</w:t>
      </w:r>
    </w:p>
    <w:p>
      <w:pPr>
        <w:shd w:val="clear" w:color="auto" w:fill="auto"/>
        <w:spacing w:line="360" w:lineRule="auto"/>
        <w:jc w:val="left"/>
      </w:pPr>
      <w:r>
        <w:t>19．如下图，用电筒照射木块，当木块向右移动时，影子会发生怎样的变化？请用示意图及文字说明。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943100" cy="10287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0056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五、实验题</w:t>
      </w:r>
    </w:p>
    <w:p>
      <w:pPr>
        <w:shd w:val="clear" w:color="auto" w:fill="auto"/>
        <w:spacing w:line="360" w:lineRule="auto"/>
        <w:jc w:val="left"/>
      </w:pPr>
      <w:r>
        <w:t>20．研究的问题：光源位置不同会影响影子变化吗？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762125" cy="1076325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752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改变木圆柱的摆放</w:t>
      </w:r>
    </w:p>
    <w:p>
      <w:pPr>
        <w:shd w:val="clear" w:color="auto" w:fill="auto"/>
        <w:spacing w:line="360" w:lineRule="auto"/>
        <w:jc w:val="left"/>
      </w:pPr>
      <w:r>
        <w:t>实验步骤：</w:t>
      </w:r>
    </w:p>
    <w:p>
      <w:pPr>
        <w:shd w:val="clear" w:color="auto" w:fill="auto"/>
        <w:spacing w:line="360" w:lineRule="auto"/>
        <w:jc w:val="left"/>
      </w:pPr>
      <w:r>
        <w:t>1.准备好手电筒、木圆柱，将白纸放在桌面上。</w:t>
      </w:r>
    </w:p>
    <w:p>
      <w:pPr>
        <w:shd w:val="clear" w:color="auto" w:fill="auto"/>
        <w:spacing w:line="360" w:lineRule="auto"/>
        <w:jc w:val="left"/>
      </w:pPr>
      <w:r>
        <w:t>2.将木圆柱放在白纸的中间标记的位置不变，移动手电筒的位置，观察并记录手电筒不同位置下，木圆柱的影子方向和长短。</w:t>
      </w:r>
    </w:p>
    <w:p>
      <w:pPr>
        <w:shd w:val="clear" w:color="auto" w:fill="auto"/>
        <w:spacing w:line="360" w:lineRule="auto"/>
        <w:jc w:val="left"/>
      </w:pPr>
      <w:r>
        <w:t>3.分析实验现象，得出实验结论。</w:t>
      </w:r>
    </w:p>
    <w:p>
      <w:pPr>
        <w:shd w:val="clear" w:color="auto" w:fill="auto"/>
        <w:spacing w:line="360" w:lineRule="auto"/>
        <w:jc w:val="left"/>
      </w:pPr>
      <w:r>
        <w:t>发现：当手电筒在木圆柱的左边时，影子在右边；手电筒的位置不同时，影子长短也不同。</w:t>
      </w:r>
    </w:p>
    <w:p>
      <w:pPr>
        <w:shd w:val="clear" w:color="auto" w:fill="auto"/>
        <w:spacing w:line="360" w:lineRule="auto"/>
        <w:jc w:val="left"/>
      </w:pPr>
      <w:r>
        <w:t>结论：当光源位置发生变化时，影子方向和光源位置</w:t>
      </w:r>
      <w:r>
        <w:t>(      )</w:t>
      </w:r>
      <w:r>
        <w:t>。当光源照射的角度不同时，斜射时，影子</w:t>
      </w:r>
      <w:r>
        <w:t>(      )</w:t>
      </w:r>
      <w:r>
        <w:t>；直射时，影子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六、综合题</w:t>
      </w:r>
    </w:p>
    <w:p>
      <w:pPr>
        <w:shd w:val="clear" w:color="auto" w:fill="auto"/>
        <w:spacing w:line="360" w:lineRule="auto"/>
        <w:jc w:val="left"/>
      </w:pPr>
      <w:r>
        <w:t>婷婷在平地上竖直插了一根竹竿，阳光下的竹竿在地面上投射出一道影子，下面是她每隔0.5小时测量的竹竿影子的长度变化数据统计表。</w:t>
      </w:r>
    </w:p>
    <w:tbl>
      <w:tblP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3"/>
        <w:gridCol w:w="481"/>
        <w:gridCol w:w="533"/>
        <w:gridCol w:w="481"/>
        <w:gridCol w:w="533"/>
        <w:gridCol w:w="481"/>
        <w:gridCol w:w="533"/>
        <w:gridCol w:w="481"/>
        <w:gridCol w:w="533"/>
        <w:gridCol w:w="48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时间（小时）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0.5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影长（厘米）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35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21．人上表中发现，在观察的这段时间里，经过</w:t>
      </w:r>
      <w:r>
        <w:t>(      )</w:t>
      </w:r>
      <w:r>
        <w:t>小时的时候影子最短，它大概是一天中的</w:t>
      </w:r>
      <w:r>
        <w:t>(      )</w:t>
      </w:r>
      <w:r>
        <w:t>。我认为，同一物体，决定影子长短的是</w:t>
      </w:r>
      <w:r>
        <w:t>(      )</w:t>
      </w:r>
      <w:r>
        <w:t>，决定影子方向的是</w:t>
      </w:r>
      <w:r>
        <w:t>(        )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22．婷婷在观察记录的同时，也给旁边一棵树拍下了四张照片，根据影子变化的特点，按时间顺序给这四张照片排序是（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4133850" cy="1323975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254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④</w:t>
      </w:r>
      <w:r>
        <w:t>A．①②③④</w:t>
      </w:r>
      <w:r>
        <w:tab/>
      </w:r>
      <w:r>
        <w:t>B．②①③④</w:t>
      </w:r>
      <w:r>
        <w:tab/>
      </w:r>
      <w:r>
        <w:t xml:space="preserve">C．③④①② 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     方向     大小     短</w:t>
      </w:r>
    </w:p>
    <w:p>
      <w:pPr>
        <w:shd w:val="clear" w:color="auto" w:fill="auto"/>
        <w:spacing w:line="360" w:lineRule="auto"/>
        <w:jc w:val="left"/>
      </w:pPr>
      <w:r>
        <w:t>10．     光源     屏</w:t>
      </w:r>
    </w:p>
    <w:p>
      <w:pPr>
        <w:shd w:val="clear" w:color="auto" w:fill="auto"/>
        <w:spacing w:line="360" w:lineRule="auto"/>
        <w:jc w:val="left"/>
      </w:pPr>
      <w:r>
        <w:t>11．直线</w:t>
      </w:r>
    </w:p>
    <w:p>
      <w:pPr>
        <w:shd w:val="clear" w:color="auto" w:fill="auto"/>
        <w:spacing w:line="360" w:lineRule="auto"/>
        <w:jc w:val="left"/>
      </w:pPr>
      <w:r>
        <w:t>12．     光源     旗杆     屏     相反</w:t>
      </w:r>
    </w:p>
    <w:p>
      <w:pPr>
        <w:shd w:val="clear" w:color="auto" w:fill="auto"/>
        <w:spacing w:line="360" w:lineRule="auto"/>
        <w:jc w:val="left"/>
      </w:pPr>
      <w:r>
        <w:t>13．×</w:t>
      </w:r>
    </w:p>
    <w:p>
      <w:pPr>
        <w:shd w:val="clear" w:color="auto" w:fill="auto"/>
        <w:spacing w:line="360" w:lineRule="auto"/>
        <w:jc w:val="left"/>
      </w:pPr>
      <w:r>
        <w:t>14．√</w:t>
      </w:r>
    </w:p>
    <w:p>
      <w:pPr>
        <w:shd w:val="clear" w:color="auto" w:fill="auto"/>
        <w:spacing w:line="360" w:lineRule="auto"/>
        <w:jc w:val="left"/>
      </w:pPr>
      <w:r>
        <w:t>15．×</w:t>
      </w:r>
    </w:p>
    <w:p>
      <w:pPr>
        <w:shd w:val="clear" w:color="auto" w:fill="auto"/>
        <w:spacing w:line="360" w:lineRule="auto"/>
        <w:jc w:val="left"/>
      </w:pPr>
      <w:r>
        <w:t>16．×</w:t>
      </w:r>
    </w:p>
    <w:p>
      <w:pPr>
        <w:shd w:val="clear" w:color="auto" w:fill="auto"/>
        <w:spacing w:line="360" w:lineRule="auto"/>
        <w:jc w:val="left"/>
      </w:pPr>
      <w:r>
        <w:t>17．×</w:t>
      </w:r>
    </w:p>
    <w:p>
      <w:pPr>
        <w:shd w:val="clear" w:color="auto" w:fill="auto"/>
        <w:spacing w:line="360" w:lineRule="auto"/>
        <w:jc w:val="left"/>
      </w:pPr>
      <w:r>
        <w:t>18．影子的产生需要光源、遮挡物、屏(能够呈现影子 的物体，如墙面、地面等)，并且遮挡物要在光源和屏之间。</w:t>
      </w:r>
    </w:p>
    <w:p>
      <w:pPr>
        <w:shd w:val="clear" w:color="auto" w:fill="auto"/>
        <w:spacing w:line="360" w:lineRule="auto"/>
        <w:jc w:val="left"/>
      </w:pPr>
      <w:r>
        <w:t>19．影子会变小。图略</w:t>
      </w:r>
    </w:p>
    <w:p>
      <w:pPr>
        <w:shd w:val="clear" w:color="auto" w:fill="auto"/>
        <w:spacing w:line="360" w:lineRule="auto"/>
        <w:jc w:val="left"/>
      </w:pPr>
      <w:r>
        <w:t>20．     相反     长     短</w:t>
      </w:r>
    </w:p>
    <w:p>
      <w:pPr>
        <w:shd w:val="clear" w:color="auto" w:fill="auto"/>
        <w:spacing w:line="360" w:lineRule="auto"/>
        <w:jc w:val="left"/>
      </w:pPr>
      <w:r>
        <w:t>21．     2.5     正午     太阳高度     太阳位置    22．B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image" Target="media/image9.png" />
  <Relationship Id="rId14" Type="http://schemas.openxmlformats.org/officeDocument/2006/relationships/image" Target="media/image10.png" />
  <Relationship Id="rId15" Type="http://schemas.openxmlformats.org/officeDocument/2006/relationships/header" Target="header1.xml" />
  <Relationship Id="rId16" Type="http://schemas.openxmlformats.org/officeDocument/2006/relationships/header" Target="header2.xml" />
  <Relationship Id="rId17" Type="http://schemas.openxmlformats.org/officeDocument/2006/relationships/footer" Target="footer1.xml" />
  <Relationship Id="rId18" Type="http://schemas.openxmlformats.org/officeDocument/2006/relationships/footer" Target="footer2.xml" />
  <Relationship Id="rId19" Type="http://schemas.openxmlformats.org/officeDocument/2006/relationships/header" Target="header3.xml" />
  <Relationship Id="rId2" Type="http://schemas.openxmlformats.org/officeDocument/2006/relationships/webSettings" Target="webSettings.xml" />
  <Relationship Id="rId20" Type="http://schemas.openxmlformats.org/officeDocument/2006/relationships/footer" Target="footer3.xml" />
  <Relationship Id="rId21" Type="http://schemas.openxmlformats.org/officeDocument/2006/relationships/header" Target="header4.xml" />
  <Relationship Id="rId22" Type="http://schemas.openxmlformats.org/officeDocument/2006/relationships/header" Target="header5.xml" />
  <Relationship Id="rId23" Type="http://schemas.openxmlformats.org/officeDocument/2006/relationships/footer" Target="footer4.xml" />
  <Relationship Id="rId24" Type="http://schemas.openxmlformats.org/officeDocument/2006/relationships/footer" Target="footer5.xml" />
  <Relationship Id="rId25" Type="http://schemas.openxmlformats.org/officeDocument/2006/relationships/header" Target="header6.xml" />
  <Relationship Id="rId26" Type="http://schemas.openxmlformats.org/officeDocument/2006/relationships/footer" Target="footer6.xml" />
  <Relationship Id="rId27" Type="http://schemas.openxmlformats.org/officeDocument/2006/relationships/theme" Target="theme/theme1.xml" />
  <Relationship Id="rId28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